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825319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 xml:space="preserve">the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F85DD8">
        <w:rPr>
          <w:rFonts w:ascii="Arial" w:hAnsi="Arial" w:cs="Arial"/>
          <w:b/>
          <w:sz w:val="20"/>
          <w:szCs w:val="20"/>
        </w:rPr>
        <w:t>2019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DE26F1" w:rsidRDefault="00E36A48" w:rsidP="003657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25319">
        <w:rPr>
          <w:rFonts w:ascii="Arial" w:hAnsi="Arial" w:cs="Arial"/>
          <w:sz w:val="20"/>
          <w:szCs w:val="20"/>
        </w:rPr>
        <w:t>27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5319" w:rsidRPr="00825319">
        <w:rPr>
          <w:rFonts w:ascii="Arial" w:hAnsi="Arial" w:cs="Arial"/>
          <w:sz w:val="20"/>
          <w:szCs w:val="20"/>
        </w:rPr>
        <w:t>SongHong</w:t>
      </w:r>
      <w:proofErr w:type="spellEnd"/>
      <w:r w:rsidR="00825319" w:rsidRPr="00825319">
        <w:rPr>
          <w:rFonts w:ascii="Arial" w:hAnsi="Arial" w:cs="Arial"/>
          <w:sz w:val="20"/>
          <w:szCs w:val="20"/>
        </w:rPr>
        <w:t xml:space="preserve"> Corporation</w:t>
      </w:r>
      <w:r w:rsidR="00825319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D778AE" w:rsidRPr="00D778AE">
        <w:rPr>
          <w:rFonts w:ascii="Arial" w:hAnsi="Arial" w:cs="Arial"/>
          <w:sz w:val="20"/>
          <w:szCs w:val="20"/>
        </w:rPr>
        <w:t xml:space="preserve"> the </w:t>
      </w:r>
      <w:r w:rsidR="005F3B0B">
        <w:rPr>
          <w:rFonts w:ascii="Arial" w:hAnsi="Arial" w:cs="Arial"/>
          <w:sz w:val="20"/>
          <w:szCs w:val="20"/>
        </w:rPr>
        <w:t xml:space="preserve">2019 </w:t>
      </w:r>
      <w:r w:rsidR="00D778AE">
        <w:rPr>
          <w:rFonts w:ascii="Arial" w:hAnsi="Arial" w:cs="Arial"/>
          <w:sz w:val="20"/>
          <w:szCs w:val="20"/>
        </w:rPr>
        <w:t>financial statement</w:t>
      </w:r>
      <w:r w:rsidR="005F3B0B">
        <w:rPr>
          <w:rFonts w:ascii="Arial" w:hAnsi="Arial" w:cs="Arial"/>
          <w:sz w:val="20"/>
          <w:szCs w:val="20"/>
        </w:rPr>
        <w:t xml:space="preserve"> of holding company</w:t>
      </w:r>
      <w:r w:rsidR="00D778AE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F85DD8" w:rsidRDefault="00F85DD8" w:rsidP="00F85D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F85DD8">
        <w:rPr>
          <w:rFonts w:ascii="Arial" w:hAnsi="Arial" w:cs="Arial"/>
          <w:sz w:val="20"/>
          <w:szCs w:val="20"/>
        </w:rPr>
        <w:t xml:space="preserve"> Explaining the difference</w:t>
      </w:r>
      <w:r>
        <w:rPr>
          <w:rFonts w:ascii="Arial" w:hAnsi="Arial" w:cs="Arial"/>
          <w:sz w:val="20"/>
          <w:szCs w:val="20"/>
        </w:rPr>
        <w:t xml:space="preserve"> of over 10% in</w:t>
      </w:r>
      <w:r w:rsidRPr="00F85DD8">
        <w:rPr>
          <w:rFonts w:ascii="Arial" w:hAnsi="Arial" w:cs="Arial"/>
          <w:sz w:val="20"/>
          <w:szCs w:val="20"/>
        </w:rPr>
        <w:t xml:space="preserve"> 2019 after-tax profit </w:t>
      </w:r>
      <w:r>
        <w:rPr>
          <w:rFonts w:ascii="Arial" w:hAnsi="Arial" w:cs="Arial"/>
          <w:sz w:val="20"/>
          <w:szCs w:val="20"/>
        </w:rPr>
        <w:t xml:space="preserve">in audited financial statement of holding company </w:t>
      </w:r>
      <w:r w:rsidRPr="00F85DD8">
        <w:rPr>
          <w:rFonts w:ascii="Arial" w:hAnsi="Arial" w:cs="Arial"/>
          <w:sz w:val="20"/>
          <w:szCs w:val="20"/>
        </w:rPr>
        <w:t xml:space="preserve">- Corporation </w:t>
      </w:r>
      <w:r>
        <w:rPr>
          <w:rFonts w:ascii="Arial" w:hAnsi="Arial" w:cs="Arial"/>
          <w:sz w:val="20"/>
          <w:szCs w:val="20"/>
        </w:rPr>
        <w:t>year on year:</w:t>
      </w:r>
    </w:p>
    <w:p w:rsidR="00F85DD8" w:rsidRDefault="00F85DD8" w:rsidP="00F85D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Management expense</w:t>
      </w:r>
      <w:r w:rsidRPr="00F85DD8">
        <w:rPr>
          <w:rFonts w:ascii="Arial" w:hAnsi="Arial" w:cs="Arial"/>
          <w:sz w:val="20"/>
          <w:szCs w:val="20"/>
        </w:rPr>
        <w:t xml:space="preserve"> in 2019: </w:t>
      </w:r>
      <w:r>
        <w:rPr>
          <w:rFonts w:ascii="Arial" w:hAnsi="Arial" w:cs="Arial"/>
          <w:sz w:val="20"/>
          <w:szCs w:val="20"/>
        </w:rPr>
        <w:t>VND 11,</w:t>
      </w:r>
      <w:r w:rsidRPr="00F85DD8">
        <w:rPr>
          <w:rFonts w:ascii="Arial" w:hAnsi="Arial" w:cs="Arial"/>
          <w:sz w:val="20"/>
          <w:szCs w:val="20"/>
        </w:rPr>
        <w:t>197</w:t>
      </w:r>
      <w:r>
        <w:rPr>
          <w:rFonts w:ascii="Arial" w:hAnsi="Arial" w:cs="Arial"/>
          <w:sz w:val="20"/>
          <w:szCs w:val="20"/>
        </w:rPr>
        <w:t>,</w:t>
      </w:r>
      <w:r w:rsidRPr="00F85DD8">
        <w:rPr>
          <w:rFonts w:ascii="Arial" w:hAnsi="Arial" w:cs="Arial"/>
          <w:sz w:val="20"/>
          <w:szCs w:val="20"/>
        </w:rPr>
        <w:t>758</w:t>
      </w:r>
      <w:r>
        <w:rPr>
          <w:rFonts w:ascii="Arial" w:hAnsi="Arial" w:cs="Arial"/>
          <w:sz w:val="20"/>
          <w:szCs w:val="20"/>
        </w:rPr>
        <w:t xml:space="preserve">,213; </w:t>
      </w:r>
      <w:r w:rsidRPr="00F85DD8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2018, management expense</w:t>
      </w:r>
      <w:r w:rsidRPr="00F85DD8">
        <w:rPr>
          <w:rFonts w:ascii="Arial" w:hAnsi="Arial" w:cs="Arial"/>
          <w:sz w:val="20"/>
          <w:szCs w:val="20"/>
        </w:rPr>
        <w:t>: VND 312</w:t>
      </w:r>
      <w:r>
        <w:rPr>
          <w:rFonts w:ascii="Arial" w:hAnsi="Arial" w:cs="Arial"/>
          <w:sz w:val="20"/>
          <w:szCs w:val="20"/>
        </w:rPr>
        <w:t>,</w:t>
      </w:r>
      <w:r w:rsidRPr="00F85DD8">
        <w:rPr>
          <w:rFonts w:ascii="Arial" w:hAnsi="Arial" w:cs="Arial"/>
          <w:sz w:val="20"/>
          <w:szCs w:val="20"/>
        </w:rPr>
        <w:t>861</w:t>
      </w:r>
      <w:r>
        <w:rPr>
          <w:rFonts w:ascii="Arial" w:hAnsi="Arial" w:cs="Arial"/>
          <w:sz w:val="20"/>
          <w:szCs w:val="20"/>
        </w:rPr>
        <w:t>,</w:t>
      </w:r>
      <w:r w:rsidRPr="00F85DD8">
        <w:rPr>
          <w:rFonts w:ascii="Arial" w:hAnsi="Arial" w:cs="Arial"/>
          <w:sz w:val="20"/>
          <w:szCs w:val="20"/>
        </w:rPr>
        <w:t>331</w:t>
      </w:r>
      <w:r>
        <w:rPr>
          <w:rFonts w:ascii="Arial" w:hAnsi="Arial" w:cs="Arial"/>
          <w:sz w:val="20"/>
          <w:szCs w:val="20"/>
        </w:rPr>
        <w:t xml:space="preserve">,735, because </w:t>
      </w:r>
      <w:r w:rsidRPr="00F85DD8">
        <w:rPr>
          <w:rFonts w:ascii="Arial" w:hAnsi="Arial" w:cs="Arial"/>
          <w:sz w:val="20"/>
          <w:szCs w:val="20"/>
        </w:rPr>
        <w:t xml:space="preserve">the Corporation to </w:t>
      </w:r>
      <w:r>
        <w:rPr>
          <w:rFonts w:ascii="Arial" w:hAnsi="Arial" w:cs="Arial"/>
          <w:sz w:val="20"/>
          <w:szCs w:val="20"/>
        </w:rPr>
        <w:t xml:space="preserve">made </w:t>
      </w:r>
      <w:r w:rsidRPr="00F85DD8">
        <w:rPr>
          <w:rFonts w:ascii="Arial" w:hAnsi="Arial" w:cs="Arial"/>
          <w:sz w:val="20"/>
          <w:szCs w:val="20"/>
        </w:rPr>
        <w:t>provision for the long-term</w:t>
      </w:r>
      <w:r>
        <w:rPr>
          <w:rFonts w:ascii="Arial" w:hAnsi="Arial" w:cs="Arial"/>
          <w:sz w:val="20"/>
          <w:szCs w:val="20"/>
        </w:rPr>
        <w:t xml:space="preserve"> </w:t>
      </w:r>
      <w:r w:rsidRPr="00F85DD8">
        <w:rPr>
          <w:rFonts w:ascii="Arial" w:hAnsi="Arial" w:cs="Arial"/>
          <w:sz w:val="20"/>
          <w:szCs w:val="20"/>
        </w:rPr>
        <w:t xml:space="preserve">VAMC debt of VND 238 billion and </w:t>
      </w:r>
      <w:r>
        <w:rPr>
          <w:rFonts w:ascii="Arial" w:hAnsi="Arial" w:cs="Arial"/>
          <w:sz w:val="20"/>
          <w:szCs w:val="20"/>
        </w:rPr>
        <w:t>receivable debts</w:t>
      </w:r>
      <w:r w:rsidRPr="00F85DD8">
        <w:rPr>
          <w:rFonts w:ascii="Arial" w:hAnsi="Arial" w:cs="Arial"/>
          <w:sz w:val="20"/>
          <w:szCs w:val="20"/>
        </w:rPr>
        <w:t xml:space="preserve"> and devaluation of</w:t>
      </w:r>
      <w:r>
        <w:rPr>
          <w:rFonts w:ascii="Arial" w:hAnsi="Arial" w:cs="Arial"/>
          <w:sz w:val="20"/>
          <w:szCs w:val="20"/>
        </w:rPr>
        <w:t xml:space="preserve"> securities</w:t>
      </w:r>
    </w:p>
    <w:p w:rsidR="00157155" w:rsidRDefault="00F85DD8" w:rsidP="00F85D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85DD8">
        <w:rPr>
          <w:rFonts w:ascii="Arial" w:hAnsi="Arial" w:cs="Arial"/>
          <w:sz w:val="20"/>
          <w:szCs w:val="20"/>
        </w:rPr>
        <w:t>Explaining the reason for the 2019 after-tax profit difference</w:t>
      </w:r>
      <w:r w:rsidR="00157155">
        <w:rPr>
          <w:rFonts w:ascii="Arial" w:hAnsi="Arial" w:cs="Arial"/>
          <w:sz w:val="20"/>
          <w:szCs w:val="20"/>
        </w:rPr>
        <w:t xml:space="preserve"> of over 10%</w:t>
      </w:r>
      <w:r w:rsidRPr="00F85DD8">
        <w:rPr>
          <w:rFonts w:ascii="Arial" w:hAnsi="Arial" w:cs="Arial"/>
          <w:sz w:val="20"/>
          <w:szCs w:val="20"/>
        </w:rPr>
        <w:t xml:space="preserve"> compared to 2018 in the </w:t>
      </w:r>
      <w:r w:rsidR="00157155">
        <w:rPr>
          <w:rFonts w:ascii="Arial" w:hAnsi="Arial" w:cs="Arial"/>
          <w:sz w:val="20"/>
          <w:szCs w:val="20"/>
        </w:rPr>
        <w:t xml:space="preserve">audited </w:t>
      </w:r>
      <w:r w:rsidRPr="00F85DD8">
        <w:rPr>
          <w:rFonts w:ascii="Arial" w:hAnsi="Arial" w:cs="Arial"/>
          <w:sz w:val="20"/>
          <w:szCs w:val="20"/>
        </w:rPr>
        <w:t xml:space="preserve">consolidated financial statements: </w:t>
      </w:r>
    </w:p>
    <w:p w:rsidR="00F85DD8" w:rsidRPr="00F85DD8" w:rsidRDefault="00F85DD8" w:rsidP="00F85D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DD8">
        <w:rPr>
          <w:rFonts w:ascii="Arial" w:hAnsi="Arial" w:cs="Arial"/>
          <w:sz w:val="20"/>
          <w:szCs w:val="20"/>
        </w:rPr>
        <w:t xml:space="preserve">- The </w:t>
      </w:r>
      <w:r w:rsidR="00157155">
        <w:rPr>
          <w:rFonts w:ascii="Arial" w:hAnsi="Arial" w:cs="Arial"/>
          <w:sz w:val="20"/>
          <w:szCs w:val="20"/>
        </w:rPr>
        <w:t>loss</w:t>
      </w:r>
      <w:r w:rsidRPr="00F85DD8">
        <w:rPr>
          <w:rFonts w:ascii="Arial" w:hAnsi="Arial" w:cs="Arial"/>
          <w:sz w:val="20"/>
          <w:szCs w:val="20"/>
        </w:rPr>
        <w:t xml:space="preserve"> of the </w:t>
      </w:r>
      <w:r w:rsidR="00157155">
        <w:rPr>
          <w:rFonts w:ascii="Arial" w:hAnsi="Arial" w:cs="Arial"/>
          <w:sz w:val="20"/>
          <w:szCs w:val="20"/>
        </w:rPr>
        <w:t>holding company -</w:t>
      </w:r>
      <w:r w:rsidRPr="00F85DD8">
        <w:rPr>
          <w:rFonts w:ascii="Arial" w:hAnsi="Arial" w:cs="Arial"/>
          <w:sz w:val="20"/>
          <w:szCs w:val="20"/>
        </w:rPr>
        <w:t xml:space="preserve"> Corporation </w:t>
      </w:r>
      <w:r w:rsidR="00157155">
        <w:rPr>
          <w:rFonts w:ascii="Arial" w:hAnsi="Arial" w:cs="Arial"/>
          <w:sz w:val="20"/>
          <w:szCs w:val="20"/>
        </w:rPr>
        <w:t xml:space="preserve">in </w:t>
      </w:r>
      <w:r w:rsidRPr="00F85DD8">
        <w:rPr>
          <w:rFonts w:ascii="Arial" w:hAnsi="Arial" w:cs="Arial"/>
          <w:sz w:val="20"/>
          <w:szCs w:val="20"/>
        </w:rPr>
        <w:t xml:space="preserve">2019: </w:t>
      </w:r>
      <w:r w:rsidR="00157155" w:rsidRPr="00F85DD8">
        <w:rPr>
          <w:rFonts w:ascii="Arial" w:hAnsi="Arial" w:cs="Arial"/>
          <w:sz w:val="20"/>
          <w:szCs w:val="20"/>
        </w:rPr>
        <w:t xml:space="preserve">VND </w:t>
      </w:r>
      <w:r w:rsidR="00157155">
        <w:rPr>
          <w:rFonts w:ascii="Arial" w:hAnsi="Arial" w:cs="Arial"/>
          <w:sz w:val="20"/>
          <w:szCs w:val="20"/>
        </w:rPr>
        <w:t>- 72,</w:t>
      </w:r>
      <w:r w:rsidRPr="00F85DD8">
        <w:rPr>
          <w:rFonts w:ascii="Arial" w:hAnsi="Arial" w:cs="Arial"/>
          <w:sz w:val="20"/>
          <w:szCs w:val="20"/>
        </w:rPr>
        <w:t>825</w:t>
      </w:r>
      <w:r w:rsidR="00157155">
        <w:rPr>
          <w:rFonts w:ascii="Arial" w:hAnsi="Arial" w:cs="Arial"/>
          <w:sz w:val="20"/>
          <w:szCs w:val="20"/>
        </w:rPr>
        <w:t>,</w:t>
      </w:r>
      <w:r w:rsidRPr="00F85DD8">
        <w:rPr>
          <w:rFonts w:ascii="Arial" w:hAnsi="Arial" w:cs="Arial"/>
          <w:sz w:val="20"/>
          <w:szCs w:val="20"/>
        </w:rPr>
        <w:t>802</w:t>
      </w:r>
      <w:r w:rsidR="00157155">
        <w:rPr>
          <w:rFonts w:ascii="Arial" w:hAnsi="Arial" w:cs="Arial"/>
          <w:sz w:val="20"/>
          <w:szCs w:val="20"/>
        </w:rPr>
        <w:t>,</w:t>
      </w:r>
      <w:r w:rsidRPr="00F85DD8">
        <w:rPr>
          <w:rFonts w:ascii="Arial" w:hAnsi="Arial" w:cs="Arial"/>
          <w:sz w:val="20"/>
          <w:szCs w:val="20"/>
        </w:rPr>
        <w:t>141 (</w:t>
      </w:r>
      <w:r w:rsidR="00157155">
        <w:rPr>
          <w:rFonts w:ascii="Arial" w:hAnsi="Arial" w:cs="Arial"/>
          <w:sz w:val="20"/>
          <w:szCs w:val="20"/>
        </w:rPr>
        <w:t>in 2018, loss was</w:t>
      </w:r>
      <w:r w:rsidRPr="00F85DD8">
        <w:rPr>
          <w:rFonts w:ascii="Arial" w:hAnsi="Arial" w:cs="Arial"/>
          <w:sz w:val="20"/>
          <w:szCs w:val="20"/>
        </w:rPr>
        <w:t xml:space="preserve"> VND </w:t>
      </w:r>
      <w:r w:rsidR="00157155">
        <w:rPr>
          <w:rFonts w:ascii="Arial" w:hAnsi="Arial" w:cs="Arial"/>
          <w:sz w:val="20"/>
          <w:szCs w:val="20"/>
        </w:rPr>
        <w:t>387,</w:t>
      </w:r>
      <w:r w:rsidRPr="00F85DD8">
        <w:rPr>
          <w:rFonts w:ascii="Arial" w:hAnsi="Arial" w:cs="Arial"/>
          <w:sz w:val="20"/>
          <w:szCs w:val="20"/>
        </w:rPr>
        <w:t>5</w:t>
      </w:r>
      <w:r w:rsidR="00157155">
        <w:rPr>
          <w:rFonts w:ascii="Arial" w:hAnsi="Arial" w:cs="Arial"/>
          <w:sz w:val="20"/>
          <w:szCs w:val="20"/>
        </w:rPr>
        <w:t>45,</w:t>
      </w:r>
      <w:r w:rsidRPr="00F85DD8">
        <w:rPr>
          <w:rFonts w:ascii="Arial" w:hAnsi="Arial" w:cs="Arial"/>
          <w:sz w:val="20"/>
          <w:szCs w:val="20"/>
        </w:rPr>
        <w:t>22</w:t>
      </w:r>
      <w:r w:rsidR="00157155">
        <w:rPr>
          <w:rFonts w:ascii="Arial" w:hAnsi="Arial" w:cs="Arial"/>
          <w:sz w:val="20"/>
          <w:szCs w:val="20"/>
        </w:rPr>
        <w:t>9,843). The reason was</w:t>
      </w:r>
      <w:r w:rsidRPr="00F85DD8">
        <w:rPr>
          <w:rFonts w:ascii="Arial" w:hAnsi="Arial" w:cs="Arial"/>
          <w:sz w:val="20"/>
          <w:szCs w:val="20"/>
        </w:rPr>
        <w:t xml:space="preserve"> that in 2018, the parent company suffered a big loss due to the cause in </w:t>
      </w:r>
      <w:r w:rsidR="00157155">
        <w:rPr>
          <w:rFonts w:ascii="Arial" w:hAnsi="Arial" w:cs="Arial"/>
          <w:sz w:val="20"/>
          <w:szCs w:val="20"/>
        </w:rPr>
        <w:t xml:space="preserve">item </w:t>
      </w:r>
      <w:r w:rsidRPr="00F85DD8">
        <w:rPr>
          <w:rFonts w:ascii="Arial" w:hAnsi="Arial" w:cs="Arial"/>
          <w:sz w:val="20"/>
          <w:szCs w:val="20"/>
        </w:rPr>
        <w:t>1</w:t>
      </w:r>
      <w:r w:rsidR="00157155" w:rsidRPr="00157155">
        <w:rPr>
          <w:rFonts w:ascii="Arial" w:hAnsi="Arial" w:cs="Arial"/>
          <w:sz w:val="20"/>
          <w:szCs w:val="20"/>
        </w:rPr>
        <w:t xml:space="preserve"> </w:t>
      </w:r>
      <w:r w:rsidR="00157155" w:rsidRPr="00F85DD8">
        <w:rPr>
          <w:rFonts w:ascii="Arial" w:hAnsi="Arial" w:cs="Arial"/>
          <w:sz w:val="20"/>
          <w:szCs w:val="20"/>
        </w:rPr>
        <w:t>mentioned</w:t>
      </w:r>
      <w:r w:rsidR="00157155">
        <w:rPr>
          <w:rFonts w:ascii="Arial" w:hAnsi="Arial" w:cs="Arial"/>
          <w:sz w:val="20"/>
          <w:szCs w:val="20"/>
        </w:rPr>
        <w:t xml:space="preserve"> above</w:t>
      </w:r>
      <w:r w:rsidRPr="00F85DD8">
        <w:rPr>
          <w:rFonts w:ascii="Arial" w:hAnsi="Arial" w:cs="Arial"/>
          <w:sz w:val="20"/>
          <w:szCs w:val="20"/>
        </w:rPr>
        <w:t xml:space="preserve">, so </w:t>
      </w:r>
      <w:r w:rsidR="006D7DC5">
        <w:rPr>
          <w:rFonts w:ascii="Arial" w:hAnsi="Arial" w:cs="Arial"/>
          <w:sz w:val="20"/>
          <w:szCs w:val="20"/>
        </w:rPr>
        <w:t>when consolidating financial statements, the</w:t>
      </w:r>
      <w:r w:rsidR="00157155">
        <w:rPr>
          <w:rFonts w:ascii="Arial" w:hAnsi="Arial" w:cs="Arial"/>
          <w:sz w:val="20"/>
          <w:szCs w:val="20"/>
        </w:rPr>
        <w:t xml:space="preserve"> loss</w:t>
      </w:r>
      <w:r w:rsidRPr="00F85DD8">
        <w:rPr>
          <w:rFonts w:ascii="Arial" w:hAnsi="Arial" w:cs="Arial"/>
          <w:sz w:val="20"/>
          <w:szCs w:val="20"/>
        </w:rPr>
        <w:t xml:space="preserve"> in 2018 </w:t>
      </w:r>
      <w:r w:rsidR="006D7DC5">
        <w:rPr>
          <w:rFonts w:ascii="Arial" w:hAnsi="Arial" w:cs="Arial"/>
          <w:sz w:val="20"/>
          <w:szCs w:val="20"/>
        </w:rPr>
        <w:t>consolidated financial statement was</w:t>
      </w:r>
      <w:r w:rsidRPr="00F85DD8">
        <w:rPr>
          <w:rFonts w:ascii="Arial" w:hAnsi="Arial" w:cs="Arial"/>
          <w:sz w:val="20"/>
          <w:szCs w:val="20"/>
        </w:rPr>
        <w:t xml:space="preserve"> many times more than in 20</w:t>
      </w:r>
      <w:bookmarkStart w:id="0" w:name="_GoBack"/>
      <w:bookmarkEnd w:id="0"/>
      <w:r w:rsidRPr="00F85DD8">
        <w:rPr>
          <w:rFonts w:ascii="Arial" w:hAnsi="Arial" w:cs="Arial"/>
          <w:sz w:val="20"/>
          <w:szCs w:val="20"/>
        </w:rPr>
        <w:t xml:space="preserve">19 </w:t>
      </w:r>
    </w:p>
    <w:sectPr w:rsidR="00F85DD8" w:rsidRPr="00F8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0DC6"/>
    <w:rsid w:val="0002327A"/>
    <w:rsid w:val="00026B30"/>
    <w:rsid w:val="00041B1A"/>
    <w:rsid w:val="00073028"/>
    <w:rsid w:val="0008067D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57155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C6296"/>
    <w:rsid w:val="002E1D14"/>
    <w:rsid w:val="00303E63"/>
    <w:rsid w:val="00330005"/>
    <w:rsid w:val="00336B0D"/>
    <w:rsid w:val="00346788"/>
    <w:rsid w:val="00365757"/>
    <w:rsid w:val="003812F4"/>
    <w:rsid w:val="00385717"/>
    <w:rsid w:val="003A4A83"/>
    <w:rsid w:val="003A771E"/>
    <w:rsid w:val="003B2570"/>
    <w:rsid w:val="003E7EB9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94B24"/>
    <w:rsid w:val="005A0A44"/>
    <w:rsid w:val="005B0276"/>
    <w:rsid w:val="005E7D00"/>
    <w:rsid w:val="005F3B0B"/>
    <w:rsid w:val="005F5226"/>
    <w:rsid w:val="006033FC"/>
    <w:rsid w:val="0060744D"/>
    <w:rsid w:val="006623D8"/>
    <w:rsid w:val="00675C63"/>
    <w:rsid w:val="00680BC9"/>
    <w:rsid w:val="00695103"/>
    <w:rsid w:val="006D7DC5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25319"/>
    <w:rsid w:val="00831901"/>
    <w:rsid w:val="0084703C"/>
    <w:rsid w:val="0088081B"/>
    <w:rsid w:val="008854CF"/>
    <w:rsid w:val="00887B6C"/>
    <w:rsid w:val="00887C3A"/>
    <w:rsid w:val="0089624F"/>
    <w:rsid w:val="008B17BB"/>
    <w:rsid w:val="008C2B4C"/>
    <w:rsid w:val="008D5C54"/>
    <w:rsid w:val="00981C95"/>
    <w:rsid w:val="009C1200"/>
    <w:rsid w:val="00A308E4"/>
    <w:rsid w:val="00A62855"/>
    <w:rsid w:val="00A62914"/>
    <w:rsid w:val="00A81EB3"/>
    <w:rsid w:val="00AA01BA"/>
    <w:rsid w:val="00AA3E79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DE26F1"/>
    <w:rsid w:val="00E00067"/>
    <w:rsid w:val="00E11EBD"/>
    <w:rsid w:val="00E154B3"/>
    <w:rsid w:val="00E36A48"/>
    <w:rsid w:val="00E46F08"/>
    <w:rsid w:val="00EA098E"/>
    <w:rsid w:val="00EA6E4A"/>
    <w:rsid w:val="00ED31AF"/>
    <w:rsid w:val="00EF5713"/>
    <w:rsid w:val="00EF7457"/>
    <w:rsid w:val="00F02E19"/>
    <w:rsid w:val="00F163FC"/>
    <w:rsid w:val="00F61528"/>
    <w:rsid w:val="00F61CAA"/>
    <w:rsid w:val="00F655B9"/>
    <w:rsid w:val="00F85153"/>
    <w:rsid w:val="00F85DD8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20A9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140</cp:revision>
  <dcterms:created xsi:type="dcterms:W3CDTF">2019-10-16T10:03:00Z</dcterms:created>
  <dcterms:modified xsi:type="dcterms:W3CDTF">2020-05-04T07:18:00Z</dcterms:modified>
</cp:coreProperties>
</file>